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36C83" w14:textId="4796C358" w:rsidR="00D562F8" w:rsidRDefault="00D562F8" w:rsidP="001E1A54">
      <w:pPr>
        <w:jc w:val="center"/>
        <w:rPr>
          <w:rFonts w:cstheme="minorHAnsi"/>
          <w:b/>
          <w:bCs/>
          <w:sz w:val="24"/>
          <w:szCs w:val="24"/>
        </w:rPr>
      </w:pPr>
      <w:r w:rsidRPr="00DE27F5">
        <w:rPr>
          <w:rFonts w:ascii="Arial" w:hAnsi="Arial" w:cs="Arial"/>
          <w:noProof/>
          <w:sz w:val="20"/>
          <w:szCs w:val="20"/>
          <w:lang w:eastAsia="en-GB"/>
        </w:rPr>
        <w:drawing>
          <wp:inline distT="0" distB="0" distL="0" distR="0" wp14:anchorId="7DD0D411" wp14:editId="4F648CDB">
            <wp:extent cx="914400" cy="1267616"/>
            <wp:effectExtent l="0" t="0" r="0" b="8890"/>
            <wp:docPr id="1" name="Picture 1" descr="Description: HopeUniCoatOfArm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peUniCoatOfArms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15921" cy="1269724"/>
                    </a:xfrm>
                    <a:prstGeom prst="rect">
                      <a:avLst/>
                    </a:prstGeom>
                    <a:noFill/>
                    <a:ln>
                      <a:noFill/>
                    </a:ln>
                  </pic:spPr>
                </pic:pic>
              </a:graphicData>
            </a:graphic>
          </wp:inline>
        </w:drawing>
      </w:r>
    </w:p>
    <w:p w14:paraId="102AB36C" w14:textId="03E55106" w:rsidR="006A1B52" w:rsidRDefault="006A1B52" w:rsidP="001E1A54">
      <w:pPr>
        <w:jc w:val="center"/>
        <w:rPr>
          <w:rFonts w:cstheme="minorHAnsi"/>
          <w:b/>
          <w:bCs/>
          <w:sz w:val="28"/>
          <w:szCs w:val="28"/>
        </w:rPr>
      </w:pPr>
      <w:r>
        <w:rPr>
          <w:rFonts w:cstheme="minorHAnsi"/>
          <w:b/>
          <w:bCs/>
          <w:sz w:val="28"/>
          <w:szCs w:val="28"/>
        </w:rPr>
        <w:t xml:space="preserve">Addendum to the </w:t>
      </w:r>
      <w:r w:rsidR="00B36737" w:rsidRPr="00D562F8">
        <w:rPr>
          <w:rFonts w:cstheme="minorHAnsi"/>
          <w:b/>
          <w:bCs/>
          <w:sz w:val="28"/>
          <w:szCs w:val="28"/>
        </w:rPr>
        <w:t xml:space="preserve">Liverpool Hope University </w:t>
      </w:r>
      <w:r>
        <w:rPr>
          <w:rFonts w:cstheme="minorHAnsi"/>
          <w:b/>
          <w:bCs/>
          <w:sz w:val="28"/>
          <w:szCs w:val="28"/>
        </w:rPr>
        <w:t xml:space="preserve">Code </w:t>
      </w:r>
      <w:bookmarkStart w:id="0" w:name="_GoBack"/>
      <w:bookmarkEnd w:id="0"/>
      <w:r>
        <w:rPr>
          <w:rFonts w:cstheme="minorHAnsi"/>
          <w:b/>
          <w:bCs/>
          <w:sz w:val="28"/>
          <w:szCs w:val="28"/>
        </w:rPr>
        <w:t>of Practice for Postgraduate Research Students (those studying at Hope and Partners)</w:t>
      </w:r>
    </w:p>
    <w:p w14:paraId="4AA21CB7" w14:textId="0A3E3959" w:rsidR="001E1A54" w:rsidRPr="00D562F8" w:rsidRDefault="004D0790" w:rsidP="001E1A54">
      <w:pPr>
        <w:jc w:val="center"/>
        <w:rPr>
          <w:rFonts w:cstheme="minorHAnsi"/>
          <w:b/>
          <w:bCs/>
          <w:sz w:val="28"/>
          <w:szCs w:val="28"/>
        </w:rPr>
      </w:pPr>
      <w:r w:rsidRPr="00D562F8">
        <w:rPr>
          <w:rFonts w:cstheme="minorHAnsi"/>
          <w:b/>
          <w:bCs/>
          <w:sz w:val="28"/>
          <w:szCs w:val="28"/>
        </w:rPr>
        <w:t>Guidance</w:t>
      </w:r>
      <w:r w:rsidR="00E93BB0" w:rsidRPr="00D562F8">
        <w:rPr>
          <w:rFonts w:cstheme="minorHAnsi"/>
          <w:b/>
          <w:bCs/>
          <w:sz w:val="28"/>
          <w:szCs w:val="28"/>
        </w:rPr>
        <w:t xml:space="preserve"> for Conducting Viva Voce Examinations Remotely</w:t>
      </w:r>
      <w:r w:rsidR="00B36737" w:rsidRPr="00D562F8">
        <w:rPr>
          <w:rFonts w:cstheme="minorHAnsi"/>
          <w:b/>
          <w:bCs/>
          <w:sz w:val="28"/>
          <w:szCs w:val="28"/>
        </w:rPr>
        <w:t xml:space="preserve"> during </w:t>
      </w:r>
      <w:r w:rsidRPr="00D562F8">
        <w:rPr>
          <w:rFonts w:cstheme="minorHAnsi"/>
          <w:b/>
          <w:bCs/>
          <w:sz w:val="28"/>
          <w:szCs w:val="28"/>
        </w:rPr>
        <w:t>COVID-19</w:t>
      </w:r>
    </w:p>
    <w:p w14:paraId="07C028F6" w14:textId="71F0208F" w:rsidR="001E1A54" w:rsidRDefault="001E1A54" w:rsidP="00DF1ED9">
      <w:pPr>
        <w:jc w:val="both"/>
        <w:rPr>
          <w:rFonts w:cstheme="minorHAnsi"/>
          <w:b/>
          <w:bCs/>
        </w:rPr>
      </w:pPr>
    </w:p>
    <w:p w14:paraId="241DFAD2" w14:textId="6F91EECA" w:rsidR="001E1A54" w:rsidRPr="001E1A54" w:rsidRDefault="001E1A54" w:rsidP="001E1A54">
      <w:pPr>
        <w:pStyle w:val="ListParagraph"/>
        <w:numPr>
          <w:ilvl w:val="0"/>
          <w:numId w:val="5"/>
        </w:numPr>
        <w:jc w:val="both"/>
        <w:rPr>
          <w:rFonts w:cstheme="minorHAnsi"/>
          <w:b/>
          <w:bCs/>
        </w:rPr>
      </w:pPr>
      <w:r w:rsidRPr="001E1A54">
        <w:rPr>
          <w:rFonts w:cstheme="minorHAnsi"/>
          <w:b/>
          <w:bCs/>
        </w:rPr>
        <w:t>Introduction</w:t>
      </w:r>
    </w:p>
    <w:p w14:paraId="7603E837" w14:textId="64E01BF6" w:rsidR="004245D3" w:rsidRDefault="00D562F8" w:rsidP="00DF1ED9">
      <w:pPr>
        <w:jc w:val="both"/>
        <w:rPr>
          <w:rFonts w:cstheme="minorHAnsi"/>
        </w:rPr>
      </w:pPr>
      <w:r>
        <w:rPr>
          <w:rFonts w:cstheme="minorHAnsi"/>
        </w:rPr>
        <w:t>T</w:t>
      </w:r>
      <w:r w:rsidR="004245D3" w:rsidRPr="004965E2">
        <w:rPr>
          <w:rFonts w:cstheme="minorHAnsi"/>
        </w:rPr>
        <w:t xml:space="preserve">his guidance outlines </w:t>
      </w:r>
      <w:r w:rsidR="004245D3">
        <w:rPr>
          <w:rFonts w:cstheme="minorHAnsi"/>
        </w:rPr>
        <w:t>the University</w:t>
      </w:r>
      <w:r w:rsidR="004245D3" w:rsidRPr="004965E2">
        <w:rPr>
          <w:rFonts w:cstheme="minorHAnsi"/>
        </w:rPr>
        <w:t>’s position on managing</w:t>
      </w:r>
      <w:r w:rsidR="004245D3">
        <w:rPr>
          <w:rFonts w:cstheme="minorHAnsi"/>
        </w:rPr>
        <w:t xml:space="preserve"> candidate</w:t>
      </w:r>
      <w:r w:rsidR="004245D3" w:rsidRPr="004965E2">
        <w:rPr>
          <w:rFonts w:cstheme="minorHAnsi"/>
        </w:rPr>
        <w:t xml:space="preserve"> and examiner attendance </w:t>
      </w:r>
      <w:r w:rsidR="00E93BB0">
        <w:rPr>
          <w:rFonts w:cstheme="minorHAnsi"/>
        </w:rPr>
        <w:t xml:space="preserve">and participation in </w:t>
      </w:r>
      <w:r w:rsidR="004245D3" w:rsidRPr="004965E2">
        <w:rPr>
          <w:rFonts w:cstheme="minorHAnsi"/>
        </w:rPr>
        <w:t xml:space="preserve">postgraduate research </w:t>
      </w:r>
      <w:r w:rsidR="004245D3">
        <w:rPr>
          <w:rFonts w:cstheme="minorHAnsi"/>
        </w:rPr>
        <w:t>degree programme oral</w:t>
      </w:r>
      <w:r w:rsidR="004245D3" w:rsidRPr="004965E2">
        <w:rPr>
          <w:rFonts w:cstheme="minorHAnsi"/>
        </w:rPr>
        <w:t xml:space="preserve"> examinations</w:t>
      </w:r>
      <w:r w:rsidR="004245D3">
        <w:rPr>
          <w:rFonts w:cstheme="minorHAnsi"/>
        </w:rPr>
        <w:t xml:space="preserve"> (</w:t>
      </w:r>
      <w:proofErr w:type="spellStart"/>
      <w:r w:rsidR="004245D3">
        <w:rPr>
          <w:rFonts w:cstheme="minorHAnsi"/>
        </w:rPr>
        <w:t>vivas</w:t>
      </w:r>
      <w:proofErr w:type="spellEnd"/>
      <w:r w:rsidR="004245D3">
        <w:rPr>
          <w:rFonts w:cstheme="minorHAnsi"/>
        </w:rPr>
        <w:t>)</w:t>
      </w:r>
      <w:r w:rsidR="00875956">
        <w:rPr>
          <w:rFonts w:cstheme="minorHAnsi"/>
        </w:rPr>
        <w:t>.</w:t>
      </w:r>
    </w:p>
    <w:p w14:paraId="77EC6E2B" w14:textId="45390E44" w:rsidR="004965E2" w:rsidRDefault="00962002" w:rsidP="004965E2">
      <w:pPr>
        <w:jc w:val="both"/>
        <w:rPr>
          <w:rFonts w:cstheme="minorHAnsi"/>
        </w:rPr>
      </w:pPr>
      <w:r>
        <w:rPr>
          <w:rFonts w:cstheme="minorHAnsi"/>
        </w:rPr>
        <w:t xml:space="preserve">As far as </w:t>
      </w:r>
      <w:r w:rsidR="00E93BB0">
        <w:rPr>
          <w:rFonts w:cstheme="minorHAnsi"/>
        </w:rPr>
        <w:t xml:space="preserve">it </w:t>
      </w:r>
      <w:r>
        <w:rPr>
          <w:rFonts w:cstheme="minorHAnsi"/>
        </w:rPr>
        <w:t xml:space="preserve">is reasonable to do so </w:t>
      </w:r>
      <w:proofErr w:type="spellStart"/>
      <w:r>
        <w:rPr>
          <w:rFonts w:cstheme="minorHAnsi"/>
        </w:rPr>
        <w:t>v</w:t>
      </w:r>
      <w:r w:rsidR="004965E2">
        <w:rPr>
          <w:rFonts w:cstheme="minorHAnsi"/>
        </w:rPr>
        <w:t>ivas</w:t>
      </w:r>
      <w:proofErr w:type="spellEnd"/>
      <w:r w:rsidR="004965E2">
        <w:rPr>
          <w:rFonts w:cstheme="minorHAnsi"/>
        </w:rPr>
        <w:t xml:space="preserve"> </w:t>
      </w:r>
      <w:r w:rsidR="004B24C6">
        <w:rPr>
          <w:rFonts w:cstheme="minorHAnsi"/>
        </w:rPr>
        <w:t>will</w:t>
      </w:r>
      <w:r w:rsidR="00DF1ED9">
        <w:rPr>
          <w:rFonts w:cstheme="minorHAnsi"/>
        </w:rPr>
        <w:t xml:space="preserve"> </w:t>
      </w:r>
      <w:r w:rsidR="004965E2">
        <w:rPr>
          <w:rFonts w:cstheme="minorHAnsi"/>
        </w:rPr>
        <w:t xml:space="preserve">proceed as planned utilising </w:t>
      </w:r>
      <w:r w:rsidR="00875956">
        <w:rPr>
          <w:rFonts w:cstheme="minorHAnsi"/>
        </w:rPr>
        <w:t>video conference</w:t>
      </w:r>
      <w:r w:rsidR="004965E2" w:rsidRPr="004965E2">
        <w:rPr>
          <w:rFonts w:cstheme="minorHAnsi"/>
        </w:rPr>
        <w:t xml:space="preserve"> technology </w:t>
      </w:r>
      <w:r w:rsidR="00E93BB0">
        <w:rPr>
          <w:rFonts w:cstheme="minorHAnsi"/>
        </w:rPr>
        <w:t xml:space="preserve">via </w:t>
      </w:r>
      <w:r w:rsidR="00B74B25">
        <w:rPr>
          <w:rFonts w:cstheme="minorHAnsi"/>
        </w:rPr>
        <w:t xml:space="preserve">an appropriate platform such as Zoom, or </w:t>
      </w:r>
      <w:r w:rsidR="004965E2">
        <w:rPr>
          <w:rFonts w:cstheme="minorHAnsi"/>
        </w:rPr>
        <w:t>Microsoft Teams.</w:t>
      </w:r>
    </w:p>
    <w:p w14:paraId="10A536B4" w14:textId="77777777" w:rsidR="001E1A54" w:rsidRDefault="001E1A54" w:rsidP="00875956">
      <w:pPr>
        <w:jc w:val="both"/>
        <w:rPr>
          <w:rFonts w:cstheme="minorHAnsi"/>
        </w:rPr>
      </w:pPr>
    </w:p>
    <w:p w14:paraId="31DFEADF" w14:textId="68BE4D90" w:rsidR="001E1A54" w:rsidRPr="001E1A54" w:rsidRDefault="001E1A54" w:rsidP="001E1A54">
      <w:pPr>
        <w:pStyle w:val="ListParagraph"/>
        <w:numPr>
          <w:ilvl w:val="0"/>
          <w:numId w:val="5"/>
        </w:numPr>
        <w:jc w:val="both"/>
        <w:rPr>
          <w:rFonts w:cstheme="minorHAnsi"/>
          <w:b/>
          <w:bCs/>
        </w:rPr>
      </w:pPr>
      <w:r w:rsidRPr="001E1A54">
        <w:rPr>
          <w:rFonts w:cstheme="minorHAnsi"/>
          <w:b/>
          <w:bCs/>
        </w:rPr>
        <w:t xml:space="preserve">Arranging a </w:t>
      </w:r>
      <w:proofErr w:type="spellStart"/>
      <w:r w:rsidRPr="001E1A54">
        <w:rPr>
          <w:rFonts w:cstheme="minorHAnsi"/>
          <w:b/>
          <w:bCs/>
        </w:rPr>
        <w:t>VIva</w:t>
      </w:r>
      <w:proofErr w:type="spellEnd"/>
    </w:p>
    <w:p w14:paraId="31982A46" w14:textId="2FA49234" w:rsidR="00E93BB0" w:rsidRDefault="00B36737" w:rsidP="00875956">
      <w:pPr>
        <w:jc w:val="both"/>
        <w:rPr>
          <w:rFonts w:cstheme="minorHAnsi"/>
        </w:rPr>
      </w:pPr>
      <w:r>
        <w:rPr>
          <w:rFonts w:cstheme="minorHAnsi"/>
        </w:rPr>
        <w:t>When</w:t>
      </w:r>
      <w:r w:rsidR="00B74B25">
        <w:rPr>
          <w:rFonts w:cstheme="minorHAnsi"/>
        </w:rPr>
        <w:t xml:space="preserve"> arranging the Viva, the appropriate administrator will ensure </w:t>
      </w:r>
      <w:r w:rsidR="00D562F8">
        <w:rPr>
          <w:rFonts w:cstheme="minorHAnsi"/>
        </w:rPr>
        <w:t>that:</w:t>
      </w:r>
    </w:p>
    <w:p w14:paraId="6EFCDF64" w14:textId="77777777" w:rsidR="00E93BB0" w:rsidRPr="00E93BB0" w:rsidRDefault="00E93BB0" w:rsidP="00E93BB0">
      <w:pPr>
        <w:spacing w:after="0" w:line="240" w:lineRule="auto"/>
        <w:rPr>
          <w:rFonts w:cstheme="minorHAnsi"/>
        </w:rPr>
      </w:pPr>
    </w:p>
    <w:p w14:paraId="09BA809C" w14:textId="10C3AD9D" w:rsidR="00B74B25" w:rsidRDefault="00E93BB0" w:rsidP="00C457EB">
      <w:pPr>
        <w:pStyle w:val="ListParagraph"/>
        <w:numPr>
          <w:ilvl w:val="0"/>
          <w:numId w:val="2"/>
        </w:numPr>
        <w:spacing w:after="0" w:line="240" w:lineRule="auto"/>
        <w:ind w:left="360"/>
        <w:jc w:val="both"/>
        <w:rPr>
          <w:rFonts w:cstheme="minorHAnsi"/>
        </w:rPr>
      </w:pPr>
      <w:r w:rsidRPr="00E93BB0">
        <w:rPr>
          <w:rFonts w:cstheme="minorHAnsi"/>
        </w:rPr>
        <w:t xml:space="preserve">All parties (candidate, external examiner, internal examiner) must confirm that they agree to the viva being conducted remotely using </w:t>
      </w:r>
      <w:r w:rsidR="00875956">
        <w:rPr>
          <w:rFonts w:cstheme="minorHAnsi"/>
        </w:rPr>
        <w:t>video conference</w:t>
      </w:r>
      <w:r w:rsidRPr="00E93BB0">
        <w:rPr>
          <w:rFonts w:cstheme="minorHAnsi"/>
        </w:rPr>
        <w:t xml:space="preserve"> </w:t>
      </w:r>
      <w:r w:rsidR="00B74B25">
        <w:rPr>
          <w:rFonts w:cstheme="minorHAnsi"/>
        </w:rPr>
        <w:t>and, having done so, agree the most suitable platform to use</w:t>
      </w:r>
      <w:bookmarkStart w:id="1" w:name="_Hlk35513190"/>
      <w:r w:rsidR="00B74B25">
        <w:rPr>
          <w:rFonts w:cstheme="minorHAnsi"/>
        </w:rPr>
        <w:t xml:space="preserve"> together with a suitable date and time.</w:t>
      </w:r>
    </w:p>
    <w:p w14:paraId="452F0DD9" w14:textId="2DC638EF" w:rsidR="00E93BB0" w:rsidRPr="00E93BB0" w:rsidRDefault="00B74B25" w:rsidP="00C457EB">
      <w:pPr>
        <w:pStyle w:val="ListParagraph"/>
        <w:numPr>
          <w:ilvl w:val="0"/>
          <w:numId w:val="2"/>
        </w:numPr>
        <w:spacing w:after="0" w:line="240" w:lineRule="auto"/>
        <w:ind w:left="360"/>
        <w:jc w:val="both"/>
        <w:rPr>
          <w:rFonts w:cstheme="minorHAnsi"/>
        </w:rPr>
      </w:pPr>
      <w:r>
        <w:t xml:space="preserve"> </w:t>
      </w:r>
      <w:r w:rsidR="00E93BB0">
        <w:t>If the candidate would prefer to delay the examination until a physical meeting is possible, th</w:t>
      </w:r>
      <w:r w:rsidR="00C457EB">
        <w:t xml:space="preserve">is </w:t>
      </w:r>
      <w:r w:rsidR="00E93BB0">
        <w:t xml:space="preserve">should be </w:t>
      </w:r>
      <w:r w:rsidR="00B36737">
        <w:t>allowed</w:t>
      </w:r>
      <w:r w:rsidR="00BF759F">
        <w:t xml:space="preserve"> but will be reviewed on a monthly basis</w:t>
      </w:r>
      <w:r w:rsidR="00B36737">
        <w:t>.</w:t>
      </w:r>
      <w:r w:rsidR="00E93BB0">
        <w:t xml:space="preserve"> </w:t>
      </w:r>
      <w:r w:rsidR="00B416FA">
        <w:t>However</w:t>
      </w:r>
      <w:r w:rsidR="00144FE9">
        <w:t>, a</w:t>
      </w:r>
      <w:r w:rsidR="00B416FA">
        <w:t xml:space="preserve">ny delay </w:t>
      </w:r>
      <w:r w:rsidR="00D562F8">
        <w:t>will not</w:t>
      </w:r>
      <w:r w:rsidR="00144FE9">
        <w:t xml:space="preserve"> </w:t>
      </w:r>
      <w:r w:rsidR="00EC4956">
        <w:t xml:space="preserve">normally </w:t>
      </w:r>
      <w:r w:rsidR="00144FE9">
        <w:t xml:space="preserve">be delayed beyond six months. </w:t>
      </w:r>
      <w:r w:rsidR="00A03537">
        <w:t>It should be noted that a</w:t>
      </w:r>
      <w:r w:rsidR="00E93BB0">
        <w:t>ny delay between the submission of the thesis and the viva arising from this decision will not</w:t>
      </w:r>
      <w:r>
        <w:t xml:space="preserve"> in itself </w:t>
      </w:r>
      <w:r w:rsidR="00E93BB0">
        <w:t>be grounds for appeal.</w:t>
      </w:r>
      <w:bookmarkEnd w:id="1"/>
    </w:p>
    <w:p w14:paraId="341D3DBF" w14:textId="79A88788" w:rsidR="00E93BB0" w:rsidRDefault="00E93BB0" w:rsidP="00C457EB">
      <w:pPr>
        <w:pStyle w:val="ListParagraph"/>
        <w:numPr>
          <w:ilvl w:val="0"/>
          <w:numId w:val="2"/>
        </w:numPr>
        <w:spacing w:after="0" w:line="240" w:lineRule="auto"/>
        <w:ind w:left="360"/>
        <w:jc w:val="both"/>
        <w:rPr>
          <w:rFonts w:cstheme="minorHAnsi"/>
        </w:rPr>
      </w:pPr>
      <w:r w:rsidRPr="00E93BB0">
        <w:rPr>
          <w:rFonts w:cstheme="minorHAnsi"/>
        </w:rPr>
        <w:t xml:space="preserve">The candidate must </w:t>
      </w:r>
      <w:r w:rsidR="00B74B25">
        <w:rPr>
          <w:rFonts w:cstheme="minorHAnsi"/>
        </w:rPr>
        <w:t xml:space="preserve">agree </w:t>
      </w:r>
      <w:r w:rsidRPr="00E93BB0">
        <w:rPr>
          <w:rFonts w:cstheme="minorHAnsi"/>
        </w:rPr>
        <w:t xml:space="preserve">that if they proceed with the viva being conducted via </w:t>
      </w:r>
      <w:r w:rsidR="00875956">
        <w:rPr>
          <w:rFonts w:cstheme="minorHAnsi"/>
        </w:rPr>
        <w:t>video conference</w:t>
      </w:r>
      <w:r w:rsidRPr="00E93BB0">
        <w:rPr>
          <w:rFonts w:cstheme="minorHAnsi"/>
        </w:rPr>
        <w:t xml:space="preserve"> then th</w:t>
      </w:r>
      <w:r w:rsidR="00B74B25">
        <w:rPr>
          <w:rFonts w:cstheme="minorHAnsi"/>
        </w:rPr>
        <w:t>is</w:t>
      </w:r>
      <w:r w:rsidRPr="00E93BB0">
        <w:rPr>
          <w:rFonts w:cstheme="minorHAnsi"/>
        </w:rPr>
        <w:t xml:space="preserve"> cannot</w:t>
      </w:r>
      <w:r w:rsidR="00B74B25">
        <w:rPr>
          <w:rFonts w:cstheme="minorHAnsi"/>
        </w:rPr>
        <w:t xml:space="preserve"> </w:t>
      </w:r>
      <w:r w:rsidR="00B36737">
        <w:rPr>
          <w:rFonts w:cstheme="minorHAnsi"/>
        </w:rPr>
        <w:t xml:space="preserve">by </w:t>
      </w:r>
      <w:r w:rsidR="00B74B25">
        <w:rPr>
          <w:rFonts w:cstheme="minorHAnsi"/>
        </w:rPr>
        <w:t>itself</w:t>
      </w:r>
      <w:r w:rsidRPr="00E93BB0">
        <w:rPr>
          <w:rFonts w:cstheme="minorHAnsi"/>
        </w:rPr>
        <w:t xml:space="preserve"> be used as grounds for a later appeal.</w:t>
      </w:r>
    </w:p>
    <w:p w14:paraId="5164566E" w14:textId="2F94CF9B" w:rsidR="00A03537" w:rsidRDefault="00A03537" w:rsidP="00C457EB">
      <w:pPr>
        <w:pStyle w:val="ListParagraph"/>
        <w:numPr>
          <w:ilvl w:val="0"/>
          <w:numId w:val="2"/>
        </w:numPr>
        <w:spacing w:after="0" w:line="240" w:lineRule="auto"/>
        <w:ind w:left="360"/>
        <w:jc w:val="both"/>
        <w:rPr>
          <w:rFonts w:cstheme="minorHAnsi"/>
        </w:rPr>
      </w:pPr>
      <w:r>
        <w:rPr>
          <w:rFonts w:cstheme="minorHAnsi"/>
        </w:rPr>
        <w:t xml:space="preserve">Some </w:t>
      </w:r>
      <w:r w:rsidR="002343E4">
        <w:rPr>
          <w:rFonts w:cstheme="minorHAnsi"/>
        </w:rPr>
        <w:t xml:space="preserve">video conferencing software has the </w:t>
      </w:r>
      <w:r w:rsidR="00A873CD">
        <w:rPr>
          <w:rFonts w:cstheme="minorHAnsi"/>
        </w:rPr>
        <w:t>facility</w:t>
      </w:r>
      <w:r w:rsidR="002343E4">
        <w:rPr>
          <w:rFonts w:cstheme="minorHAnsi"/>
        </w:rPr>
        <w:t xml:space="preserve"> </w:t>
      </w:r>
      <w:r w:rsidR="0004243C">
        <w:rPr>
          <w:rFonts w:cstheme="minorHAnsi"/>
        </w:rPr>
        <w:t xml:space="preserve">to record meetings. </w:t>
      </w:r>
      <w:r w:rsidR="006D237E">
        <w:rPr>
          <w:rFonts w:cstheme="minorHAnsi"/>
        </w:rPr>
        <w:t>The University position is that V</w:t>
      </w:r>
      <w:r w:rsidR="0004243C">
        <w:rPr>
          <w:rFonts w:cstheme="minorHAnsi"/>
        </w:rPr>
        <w:t xml:space="preserve">iva </w:t>
      </w:r>
      <w:r w:rsidR="008A0D23">
        <w:rPr>
          <w:rFonts w:cstheme="minorHAnsi"/>
        </w:rPr>
        <w:t>examination</w:t>
      </w:r>
      <w:r w:rsidR="006D237E">
        <w:rPr>
          <w:rFonts w:cstheme="minorHAnsi"/>
        </w:rPr>
        <w:t xml:space="preserve">s must not normally </w:t>
      </w:r>
      <w:r w:rsidR="0004243C">
        <w:rPr>
          <w:rFonts w:cstheme="minorHAnsi"/>
        </w:rPr>
        <w:t>be recorded</w:t>
      </w:r>
      <w:r w:rsidR="006D237E">
        <w:rPr>
          <w:rFonts w:cstheme="minorHAnsi"/>
        </w:rPr>
        <w:t>. Should a student wish to</w:t>
      </w:r>
      <w:r w:rsidR="005B2C9B">
        <w:rPr>
          <w:rFonts w:cstheme="minorHAnsi"/>
        </w:rPr>
        <w:t xml:space="preserve"> have the</w:t>
      </w:r>
      <w:r w:rsidR="006D237E">
        <w:rPr>
          <w:rFonts w:cstheme="minorHAnsi"/>
        </w:rPr>
        <w:t xml:space="preserve"> meeting </w:t>
      </w:r>
      <w:r w:rsidR="005B2C9B">
        <w:rPr>
          <w:rFonts w:cstheme="minorHAnsi"/>
        </w:rPr>
        <w:t xml:space="preserve">recorded </w:t>
      </w:r>
      <w:r w:rsidR="006D237E">
        <w:rPr>
          <w:rFonts w:cstheme="minorHAnsi"/>
        </w:rPr>
        <w:t xml:space="preserve">by exception, for example due to specific needs within a Learning Support Plan, this request must be made on the Intention to Submit Form. A decision will be made by the University in advance of the Viva and notified to the student. In the exceptional cases where recording permission is granted in principle, this will in any case be subject to all participants in the Viva expressly agreeing to such recording taking place. </w:t>
      </w:r>
      <w:r w:rsidR="00DD0971">
        <w:rPr>
          <w:rFonts w:cstheme="minorHAnsi"/>
        </w:rPr>
        <w:t>Where a rec</w:t>
      </w:r>
      <w:r w:rsidR="008A26E7">
        <w:rPr>
          <w:rFonts w:cstheme="minorHAnsi"/>
        </w:rPr>
        <w:t>ording</w:t>
      </w:r>
      <w:r w:rsidR="00DD0971">
        <w:rPr>
          <w:rFonts w:cstheme="minorHAnsi"/>
        </w:rPr>
        <w:t xml:space="preserve"> is made, </w:t>
      </w:r>
      <w:r w:rsidR="005B2C9B">
        <w:rPr>
          <w:rFonts w:cstheme="minorHAnsi"/>
        </w:rPr>
        <w:t>th</w:t>
      </w:r>
      <w:r w:rsidR="00A20A8F">
        <w:rPr>
          <w:rFonts w:cstheme="minorHAnsi"/>
        </w:rPr>
        <w:t>e</w:t>
      </w:r>
      <w:r w:rsidR="005B2C9B">
        <w:rPr>
          <w:rFonts w:cstheme="minorHAnsi"/>
        </w:rPr>
        <w:t xml:space="preserve"> Indep</w:t>
      </w:r>
      <w:r w:rsidR="00A20A8F">
        <w:rPr>
          <w:rFonts w:cstheme="minorHAnsi"/>
        </w:rPr>
        <w:t>en</w:t>
      </w:r>
      <w:r w:rsidR="005B2C9B">
        <w:rPr>
          <w:rFonts w:cstheme="minorHAnsi"/>
        </w:rPr>
        <w:t>dent Cha</w:t>
      </w:r>
      <w:r w:rsidR="00A20A8F">
        <w:rPr>
          <w:rFonts w:cstheme="minorHAnsi"/>
        </w:rPr>
        <w:t>i</w:t>
      </w:r>
      <w:r w:rsidR="005B2C9B">
        <w:rPr>
          <w:rFonts w:cstheme="minorHAnsi"/>
        </w:rPr>
        <w:t>r as host of the online meeting will record it</w:t>
      </w:r>
      <w:r w:rsidR="00A20A8F">
        <w:rPr>
          <w:rFonts w:cstheme="minorHAnsi"/>
        </w:rPr>
        <w:t>. A</w:t>
      </w:r>
      <w:r w:rsidR="00DD0971">
        <w:rPr>
          <w:rFonts w:cstheme="minorHAnsi"/>
        </w:rPr>
        <w:t xml:space="preserve"> copy </w:t>
      </w:r>
      <w:r w:rsidR="00A20A8F">
        <w:rPr>
          <w:rFonts w:cstheme="minorHAnsi"/>
        </w:rPr>
        <w:t>will</w:t>
      </w:r>
      <w:r w:rsidR="00DD0971">
        <w:rPr>
          <w:rFonts w:cstheme="minorHAnsi"/>
        </w:rPr>
        <w:t xml:space="preserve"> be given to all participants within 48 hours of the meeting taking place. The U</w:t>
      </w:r>
      <w:r w:rsidR="008A26E7">
        <w:rPr>
          <w:rFonts w:cstheme="minorHAnsi"/>
        </w:rPr>
        <w:t>n</w:t>
      </w:r>
      <w:r w:rsidR="00DD0971">
        <w:rPr>
          <w:rFonts w:cstheme="minorHAnsi"/>
        </w:rPr>
        <w:t>ivers</w:t>
      </w:r>
      <w:r w:rsidR="008A26E7">
        <w:rPr>
          <w:rFonts w:cstheme="minorHAnsi"/>
        </w:rPr>
        <w:t>i</w:t>
      </w:r>
      <w:r w:rsidR="00DD0971">
        <w:rPr>
          <w:rFonts w:cstheme="minorHAnsi"/>
        </w:rPr>
        <w:t>ty will retain a copy</w:t>
      </w:r>
      <w:r w:rsidR="00A20A8F">
        <w:rPr>
          <w:rFonts w:cstheme="minorHAnsi"/>
        </w:rPr>
        <w:t xml:space="preserve"> of the recording </w:t>
      </w:r>
      <w:r w:rsidR="008A26E7">
        <w:rPr>
          <w:rFonts w:cstheme="minorHAnsi"/>
        </w:rPr>
        <w:t xml:space="preserve">in line with its Data Retention Policies which are available on request. </w:t>
      </w:r>
    </w:p>
    <w:p w14:paraId="1146E991" w14:textId="61068BC5" w:rsidR="00E20B97" w:rsidRDefault="00E20B97" w:rsidP="006B7EB4">
      <w:pPr>
        <w:pStyle w:val="ListParagraph"/>
        <w:numPr>
          <w:ilvl w:val="0"/>
          <w:numId w:val="2"/>
        </w:numPr>
        <w:spacing w:after="0" w:line="240" w:lineRule="auto"/>
        <w:ind w:left="360"/>
        <w:jc w:val="both"/>
        <w:rPr>
          <w:rFonts w:cstheme="minorHAnsi"/>
        </w:rPr>
      </w:pPr>
      <w:r>
        <w:rPr>
          <w:rFonts w:cstheme="minorHAnsi"/>
        </w:rPr>
        <w:t xml:space="preserve">The candidate must be provided with a copy of this guidance and the UKCGE Guide to Conducting </w:t>
      </w:r>
      <w:proofErr w:type="spellStart"/>
      <w:r>
        <w:rPr>
          <w:rFonts w:cstheme="minorHAnsi"/>
        </w:rPr>
        <w:t>Vivas</w:t>
      </w:r>
      <w:proofErr w:type="spellEnd"/>
      <w:r>
        <w:rPr>
          <w:rFonts w:cstheme="minorHAnsi"/>
        </w:rPr>
        <w:t xml:space="preserve"> Online.</w:t>
      </w:r>
    </w:p>
    <w:p w14:paraId="64996E9A" w14:textId="2882E1B2" w:rsidR="006B7EB4" w:rsidRDefault="006B7EB4" w:rsidP="006B7EB4">
      <w:pPr>
        <w:spacing w:after="0" w:line="240" w:lineRule="auto"/>
        <w:jc w:val="both"/>
        <w:rPr>
          <w:rFonts w:cstheme="minorHAnsi"/>
        </w:rPr>
      </w:pPr>
    </w:p>
    <w:p w14:paraId="40193E55" w14:textId="23792676" w:rsidR="00D562F8" w:rsidRDefault="00D562F8" w:rsidP="006B7EB4">
      <w:pPr>
        <w:spacing w:after="0" w:line="240" w:lineRule="auto"/>
        <w:jc w:val="both"/>
        <w:rPr>
          <w:rFonts w:cstheme="minorHAnsi"/>
        </w:rPr>
      </w:pPr>
    </w:p>
    <w:p w14:paraId="79C53FB3" w14:textId="1F29B722" w:rsidR="00D562F8" w:rsidRDefault="00D562F8" w:rsidP="006B7EB4">
      <w:pPr>
        <w:spacing w:after="0" w:line="240" w:lineRule="auto"/>
        <w:jc w:val="both"/>
        <w:rPr>
          <w:rFonts w:cstheme="minorHAnsi"/>
        </w:rPr>
      </w:pPr>
    </w:p>
    <w:p w14:paraId="1E6345A1" w14:textId="77777777" w:rsidR="00D562F8" w:rsidRPr="006B7EB4" w:rsidRDefault="00D562F8" w:rsidP="006B7EB4">
      <w:pPr>
        <w:spacing w:after="0" w:line="240" w:lineRule="auto"/>
        <w:jc w:val="both"/>
        <w:rPr>
          <w:rFonts w:cstheme="minorHAnsi"/>
        </w:rPr>
      </w:pPr>
    </w:p>
    <w:p w14:paraId="64C80407" w14:textId="144A088E" w:rsidR="00C457EB" w:rsidRPr="001E1A54" w:rsidRDefault="00C457EB" w:rsidP="001E1A54">
      <w:pPr>
        <w:pStyle w:val="ListParagraph"/>
        <w:numPr>
          <w:ilvl w:val="0"/>
          <w:numId w:val="5"/>
        </w:numPr>
        <w:spacing w:after="0" w:line="240" w:lineRule="auto"/>
        <w:jc w:val="both"/>
        <w:rPr>
          <w:rFonts w:cstheme="minorHAnsi"/>
          <w:b/>
          <w:bCs/>
        </w:rPr>
      </w:pPr>
      <w:r w:rsidRPr="001E1A54">
        <w:rPr>
          <w:rFonts w:cstheme="minorHAnsi"/>
          <w:b/>
          <w:bCs/>
        </w:rPr>
        <w:t>Technology Failure</w:t>
      </w:r>
    </w:p>
    <w:p w14:paraId="49509BFF" w14:textId="77777777" w:rsidR="00C457EB" w:rsidRDefault="00C457EB" w:rsidP="00C457EB">
      <w:pPr>
        <w:spacing w:after="0" w:line="240" w:lineRule="auto"/>
        <w:jc w:val="both"/>
        <w:rPr>
          <w:rFonts w:cstheme="minorHAnsi"/>
        </w:rPr>
      </w:pPr>
    </w:p>
    <w:p w14:paraId="5078AF8B" w14:textId="33E70A64" w:rsidR="00E20B97" w:rsidRDefault="00E20B97" w:rsidP="006B7EB4">
      <w:pPr>
        <w:spacing w:after="0" w:line="240" w:lineRule="auto"/>
        <w:jc w:val="both"/>
        <w:rPr>
          <w:rFonts w:cstheme="minorHAnsi"/>
        </w:rPr>
      </w:pPr>
      <w:r>
        <w:rPr>
          <w:rFonts w:cstheme="minorHAnsi"/>
        </w:rPr>
        <w:t xml:space="preserve">To minimise the risk of technological issues arising all parties should access the </w:t>
      </w:r>
      <w:r w:rsidR="00B74B25">
        <w:rPr>
          <w:rFonts w:cstheme="minorHAnsi"/>
        </w:rPr>
        <w:t>agreed platform in advance</w:t>
      </w:r>
      <w:r>
        <w:rPr>
          <w:rFonts w:cstheme="minorHAnsi"/>
        </w:rPr>
        <w:t xml:space="preserve"> </w:t>
      </w:r>
      <w:r w:rsidR="00B36737">
        <w:rPr>
          <w:rFonts w:cstheme="minorHAnsi"/>
        </w:rPr>
        <w:t xml:space="preserve">of the viva </w:t>
      </w:r>
      <w:r>
        <w:rPr>
          <w:rFonts w:cstheme="minorHAnsi"/>
        </w:rPr>
        <w:t xml:space="preserve">to ensure that they are comfortable with operating the technology. If there are any issues, these should be notified as soon as possible to the </w:t>
      </w:r>
      <w:r w:rsidR="00B36737">
        <w:rPr>
          <w:rFonts w:cstheme="minorHAnsi"/>
        </w:rPr>
        <w:t>relevant administrator</w:t>
      </w:r>
      <w:r>
        <w:rPr>
          <w:rFonts w:cstheme="minorHAnsi"/>
        </w:rPr>
        <w:t xml:space="preserve"> in order that a </w:t>
      </w:r>
      <w:r w:rsidR="00EF3EC6">
        <w:rPr>
          <w:rFonts w:cstheme="minorHAnsi"/>
        </w:rPr>
        <w:t>solution can be identified</w:t>
      </w:r>
      <w:r>
        <w:rPr>
          <w:rFonts w:cstheme="minorHAnsi"/>
        </w:rPr>
        <w:t xml:space="preserve">. </w:t>
      </w:r>
    </w:p>
    <w:p w14:paraId="527F8AFC" w14:textId="77777777" w:rsidR="00E20B97" w:rsidRDefault="00E20B97" w:rsidP="006B7EB4">
      <w:pPr>
        <w:spacing w:after="0" w:line="240" w:lineRule="auto"/>
        <w:jc w:val="both"/>
        <w:rPr>
          <w:rFonts w:cstheme="minorHAnsi"/>
        </w:rPr>
      </w:pPr>
    </w:p>
    <w:p w14:paraId="5980ADF2" w14:textId="5B0687A5" w:rsidR="00C457EB" w:rsidRPr="00C457EB" w:rsidRDefault="00C457EB" w:rsidP="006B7EB4">
      <w:pPr>
        <w:spacing w:after="0" w:line="240" w:lineRule="auto"/>
        <w:jc w:val="both"/>
        <w:rPr>
          <w:rFonts w:cstheme="minorHAnsi"/>
        </w:rPr>
      </w:pPr>
      <w:r w:rsidRPr="00C457EB">
        <w:rPr>
          <w:rFonts w:cstheme="minorHAnsi"/>
        </w:rPr>
        <w:t>If there is a failure in the connection</w:t>
      </w:r>
      <w:r w:rsidR="00B36737">
        <w:rPr>
          <w:rFonts w:cstheme="minorHAnsi"/>
        </w:rPr>
        <w:t xml:space="preserve"> on the day of the viva</w:t>
      </w:r>
      <w:r w:rsidR="006B7EB4">
        <w:rPr>
          <w:rFonts w:cstheme="minorHAnsi"/>
        </w:rPr>
        <w:t>, in the first instan</w:t>
      </w:r>
      <w:r w:rsidR="00CA3BE2">
        <w:rPr>
          <w:rFonts w:cstheme="minorHAnsi"/>
        </w:rPr>
        <w:t>c</w:t>
      </w:r>
      <w:r w:rsidR="006B7EB4">
        <w:rPr>
          <w:rFonts w:cstheme="minorHAnsi"/>
        </w:rPr>
        <w:t>e</w:t>
      </w:r>
      <w:r w:rsidRPr="00C457EB">
        <w:rPr>
          <w:rFonts w:cstheme="minorHAnsi"/>
        </w:rPr>
        <w:t xml:space="preserve"> attempts should be made to reconnect. I</w:t>
      </w:r>
      <w:r w:rsidR="008E64CC">
        <w:rPr>
          <w:rFonts w:cstheme="minorHAnsi"/>
        </w:rPr>
        <w:t xml:space="preserve">f there is </w:t>
      </w:r>
      <w:r w:rsidRPr="00C457EB">
        <w:rPr>
          <w:rFonts w:cstheme="minorHAnsi"/>
        </w:rPr>
        <w:t xml:space="preserve">a serious or protracted breakdown in the connection or quality of the connection </w:t>
      </w:r>
      <w:r w:rsidR="00CA3BE2">
        <w:rPr>
          <w:rFonts w:cstheme="minorHAnsi"/>
        </w:rPr>
        <w:t>lasting</w:t>
      </w:r>
      <w:r w:rsidRPr="00C457EB">
        <w:rPr>
          <w:rFonts w:cstheme="minorHAnsi"/>
        </w:rPr>
        <w:t xml:space="preserve"> more than 20 </w:t>
      </w:r>
      <w:r w:rsidR="00875956" w:rsidRPr="00C457EB">
        <w:rPr>
          <w:rFonts w:cstheme="minorHAnsi"/>
        </w:rPr>
        <w:t>minutes,</w:t>
      </w:r>
      <w:r w:rsidRPr="00C457EB">
        <w:rPr>
          <w:rFonts w:cstheme="minorHAnsi"/>
        </w:rPr>
        <w:t xml:space="preserve"> </w:t>
      </w:r>
      <w:r w:rsidR="008E64CC">
        <w:rPr>
          <w:rFonts w:cstheme="minorHAnsi"/>
        </w:rPr>
        <w:t xml:space="preserve">then </w:t>
      </w:r>
      <w:r w:rsidRPr="00C457EB">
        <w:rPr>
          <w:rFonts w:cstheme="minorHAnsi"/>
        </w:rPr>
        <w:t xml:space="preserve">the viva should be halted. </w:t>
      </w:r>
      <w:r w:rsidR="008E64CC">
        <w:rPr>
          <w:rFonts w:cstheme="minorHAnsi"/>
        </w:rPr>
        <w:t xml:space="preserve">If it </w:t>
      </w:r>
      <w:r w:rsidRPr="00C457EB">
        <w:rPr>
          <w:rFonts w:cstheme="minorHAnsi"/>
        </w:rPr>
        <w:t xml:space="preserve">is clear before </w:t>
      </w:r>
      <w:r w:rsidR="008E64CC">
        <w:rPr>
          <w:rFonts w:cstheme="minorHAnsi"/>
        </w:rPr>
        <w:t xml:space="preserve">expiry of the </w:t>
      </w:r>
      <w:r w:rsidR="00875956">
        <w:rPr>
          <w:rFonts w:cstheme="minorHAnsi"/>
        </w:rPr>
        <w:t>20-minute</w:t>
      </w:r>
      <w:r w:rsidR="008E64CC">
        <w:rPr>
          <w:rFonts w:cstheme="minorHAnsi"/>
        </w:rPr>
        <w:t xml:space="preserve"> period th</w:t>
      </w:r>
      <w:r w:rsidRPr="00C457EB">
        <w:rPr>
          <w:rFonts w:cstheme="minorHAnsi"/>
        </w:rPr>
        <w:t>at reconnection cannot be made or is unlikely the</w:t>
      </w:r>
      <w:r w:rsidR="008E64CC">
        <w:rPr>
          <w:rFonts w:cstheme="minorHAnsi"/>
        </w:rPr>
        <w:t>n the</w:t>
      </w:r>
      <w:r w:rsidRPr="00C457EB">
        <w:rPr>
          <w:rFonts w:cstheme="minorHAnsi"/>
        </w:rPr>
        <w:t xml:space="preserve"> viva should be halted.</w:t>
      </w:r>
    </w:p>
    <w:p w14:paraId="20B597C0" w14:textId="77777777" w:rsidR="00C457EB" w:rsidRDefault="00C457EB" w:rsidP="006B7EB4">
      <w:pPr>
        <w:spacing w:after="0" w:line="240" w:lineRule="auto"/>
        <w:jc w:val="both"/>
        <w:rPr>
          <w:rFonts w:cstheme="minorHAnsi"/>
        </w:rPr>
      </w:pPr>
    </w:p>
    <w:p w14:paraId="29C2DF6F" w14:textId="639B7604" w:rsidR="00C457EB" w:rsidRPr="00C457EB" w:rsidRDefault="00C457EB" w:rsidP="006B7EB4">
      <w:pPr>
        <w:jc w:val="both"/>
        <w:rPr>
          <w:rFonts w:cstheme="minorHAnsi"/>
        </w:rPr>
      </w:pPr>
      <w:r w:rsidRPr="00C457EB">
        <w:rPr>
          <w:rFonts w:cstheme="minorHAnsi"/>
        </w:rPr>
        <w:t xml:space="preserve">If the viva has to be halted due to a breakdown in the connection or quality of the connection, the Independent Chair should consult with the examiners via an alternative method. The examiners should decide whether there is a need to reconvene at another date or whether sufficient discussion had taken place by the point of the communication loss that further examination would not change their decision. In arriving at such a decision, the examiners should take into account the requirements and outcomes of </w:t>
      </w:r>
      <w:r w:rsidR="008E64CC">
        <w:rPr>
          <w:rFonts w:cstheme="minorHAnsi"/>
        </w:rPr>
        <w:t xml:space="preserve">the research </w:t>
      </w:r>
      <w:r w:rsidRPr="00C457EB">
        <w:rPr>
          <w:rFonts w:cstheme="minorHAnsi"/>
        </w:rPr>
        <w:t>degree and not the extent to which they had covered the contents of the thesis.</w:t>
      </w:r>
    </w:p>
    <w:p w14:paraId="34027FD7" w14:textId="5339F0DF" w:rsidR="00C457EB" w:rsidRDefault="00C457EB" w:rsidP="006B7EB4">
      <w:pPr>
        <w:jc w:val="both"/>
        <w:rPr>
          <w:rFonts w:cstheme="minorHAnsi"/>
        </w:rPr>
      </w:pPr>
      <w:r w:rsidRPr="00C457EB">
        <w:rPr>
          <w:rFonts w:cstheme="minorHAnsi"/>
        </w:rPr>
        <w:t>If it is agreed that the viva needs to be re</w:t>
      </w:r>
      <w:r w:rsidR="008E64CC">
        <w:rPr>
          <w:rFonts w:cstheme="minorHAnsi"/>
        </w:rPr>
        <w:t>convened then</w:t>
      </w:r>
      <w:r w:rsidRPr="00C457EB">
        <w:rPr>
          <w:rFonts w:cstheme="minorHAnsi"/>
        </w:rPr>
        <w:t xml:space="preserve"> this should be at a mutually agreed time for all parties. The Independent Chair should communicate the outcome of this decision to the candidate as soon as possible.</w:t>
      </w:r>
    </w:p>
    <w:p w14:paraId="29CB0201" w14:textId="6A8D7739" w:rsidR="006B7EB4" w:rsidRPr="001E1A54" w:rsidRDefault="006B7EB4" w:rsidP="001E1A54">
      <w:pPr>
        <w:pStyle w:val="ListParagraph"/>
        <w:numPr>
          <w:ilvl w:val="0"/>
          <w:numId w:val="5"/>
        </w:numPr>
        <w:rPr>
          <w:rFonts w:cstheme="minorHAnsi"/>
          <w:b/>
          <w:bCs/>
        </w:rPr>
      </w:pPr>
      <w:r w:rsidRPr="001E1A54">
        <w:rPr>
          <w:rFonts w:cstheme="minorHAnsi"/>
          <w:b/>
          <w:bCs/>
        </w:rPr>
        <w:t xml:space="preserve">Examiner </w:t>
      </w:r>
      <w:r w:rsidR="00CA3BE2" w:rsidRPr="001E1A54">
        <w:rPr>
          <w:rFonts w:cstheme="minorHAnsi"/>
          <w:b/>
          <w:bCs/>
        </w:rPr>
        <w:t>Discussion</w:t>
      </w:r>
    </w:p>
    <w:p w14:paraId="6C18AE70" w14:textId="2F06C8F9" w:rsidR="006B7EB4" w:rsidRPr="006B7EB4" w:rsidRDefault="006B7EB4" w:rsidP="00CA3BE2">
      <w:pPr>
        <w:jc w:val="both"/>
        <w:rPr>
          <w:rFonts w:cstheme="minorHAnsi"/>
        </w:rPr>
      </w:pPr>
      <w:r w:rsidRPr="006B7EB4">
        <w:rPr>
          <w:rFonts w:cstheme="minorHAnsi"/>
        </w:rPr>
        <w:t xml:space="preserve">In order that the examiners can discuss the candidate’s performance, the candidate must leave the </w:t>
      </w:r>
      <w:r w:rsidR="00875956">
        <w:rPr>
          <w:rFonts w:cstheme="minorHAnsi"/>
        </w:rPr>
        <w:t>video conference</w:t>
      </w:r>
      <w:r w:rsidRPr="006B7EB4">
        <w:rPr>
          <w:rFonts w:cstheme="minorHAnsi"/>
        </w:rPr>
        <w:t xml:space="preserve"> call and the Independent Chair must confirm that this has happened. The candidate should be advised how they will be contacted to invite them back into the </w:t>
      </w:r>
      <w:r w:rsidR="00875956">
        <w:rPr>
          <w:rFonts w:cstheme="minorHAnsi"/>
        </w:rPr>
        <w:t>video conference</w:t>
      </w:r>
      <w:r w:rsidRPr="006B7EB4">
        <w:rPr>
          <w:rFonts w:cstheme="minorHAnsi"/>
        </w:rPr>
        <w:t xml:space="preserve"> and given an approximate time when this will happen.</w:t>
      </w:r>
    </w:p>
    <w:p w14:paraId="27332EA7" w14:textId="2079827E" w:rsidR="006B7EB4" w:rsidRPr="001E1A54" w:rsidRDefault="006B7EB4" w:rsidP="001E1A54">
      <w:pPr>
        <w:pStyle w:val="ListParagraph"/>
        <w:numPr>
          <w:ilvl w:val="0"/>
          <w:numId w:val="5"/>
        </w:numPr>
        <w:rPr>
          <w:rFonts w:cstheme="minorHAnsi"/>
          <w:b/>
          <w:bCs/>
        </w:rPr>
      </w:pPr>
      <w:r w:rsidRPr="001E1A54">
        <w:rPr>
          <w:rFonts w:cstheme="minorHAnsi"/>
          <w:b/>
          <w:bCs/>
        </w:rPr>
        <w:t xml:space="preserve">Communication of the </w:t>
      </w:r>
      <w:r w:rsidR="00CA3BE2" w:rsidRPr="001E1A54">
        <w:rPr>
          <w:rFonts w:cstheme="minorHAnsi"/>
          <w:b/>
          <w:bCs/>
        </w:rPr>
        <w:t>Examiners’ D</w:t>
      </w:r>
      <w:r w:rsidRPr="001E1A54">
        <w:rPr>
          <w:rFonts w:cstheme="minorHAnsi"/>
          <w:b/>
          <w:bCs/>
        </w:rPr>
        <w:t>ecision</w:t>
      </w:r>
    </w:p>
    <w:p w14:paraId="7191941B" w14:textId="5E0B5423" w:rsidR="006B7EB4" w:rsidRPr="006B7EB4" w:rsidRDefault="006B7EB4" w:rsidP="00CA3BE2">
      <w:pPr>
        <w:jc w:val="both"/>
        <w:rPr>
          <w:rFonts w:cstheme="minorHAnsi"/>
        </w:rPr>
      </w:pPr>
      <w:r w:rsidRPr="006B7EB4">
        <w:rPr>
          <w:rFonts w:cstheme="minorHAnsi"/>
        </w:rPr>
        <w:t xml:space="preserve">The candidate should be contacted and invited to re-join the </w:t>
      </w:r>
      <w:r w:rsidR="00875956">
        <w:rPr>
          <w:rFonts w:cstheme="minorHAnsi"/>
        </w:rPr>
        <w:t>video conference</w:t>
      </w:r>
      <w:r w:rsidRPr="006B7EB4">
        <w:rPr>
          <w:rFonts w:cstheme="minorHAnsi"/>
        </w:rPr>
        <w:t xml:space="preserve">. </w:t>
      </w:r>
    </w:p>
    <w:p w14:paraId="78EBCF09" w14:textId="34BD524E" w:rsidR="006B7EB4" w:rsidRPr="006B7EB4" w:rsidRDefault="006B7EB4" w:rsidP="00CA3BE2">
      <w:pPr>
        <w:jc w:val="both"/>
        <w:rPr>
          <w:rFonts w:cstheme="minorHAnsi"/>
        </w:rPr>
      </w:pPr>
      <w:r w:rsidRPr="006B7EB4">
        <w:rPr>
          <w:rFonts w:cstheme="minorHAnsi"/>
        </w:rPr>
        <w:t>Candidates should be informed of the outcome of their examination as soon as possible. The possible outcomes and procedures to be followed are the same as for a standard viva.</w:t>
      </w:r>
    </w:p>
    <w:p w14:paraId="0E046194" w14:textId="3F1BABD4" w:rsidR="006B7EB4" w:rsidRPr="001E1A54" w:rsidRDefault="001E1A54" w:rsidP="001E1A54">
      <w:pPr>
        <w:pStyle w:val="ListParagraph"/>
        <w:numPr>
          <w:ilvl w:val="0"/>
          <w:numId w:val="5"/>
        </w:numPr>
        <w:jc w:val="both"/>
        <w:rPr>
          <w:rFonts w:cstheme="minorHAnsi"/>
          <w:b/>
          <w:bCs/>
        </w:rPr>
      </w:pPr>
      <w:r>
        <w:rPr>
          <w:rFonts w:cstheme="minorHAnsi"/>
          <w:b/>
          <w:bCs/>
        </w:rPr>
        <w:t xml:space="preserve">The </w:t>
      </w:r>
      <w:r w:rsidR="006B7EB4" w:rsidRPr="001E1A54">
        <w:rPr>
          <w:rFonts w:cstheme="minorHAnsi"/>
          <w:b/>
          <w:bCs/>
        </w:rPr>
        <w:t>Independent Chair</w:t>
      </w:r>
    </w:p>
    <w:p w14:paraId="19B185F0" w14:textId="36E4B56C" w:rsidR="006B7EB4" w:rsidRDefault="006B7EB4" w:rsidP="006B7EB4">
      <w:pPr>
        <w:jc w:val="both"/>
        <w:rPr>
          <w:rFonts w:cstheme="minorHAnsi"/>
        </w:rPr>
      </w:pPr>
      <w:r>
        <w:rPr>
          <w:rFonts w:cstheme="minorHAnsi"/>
        </w:rPr>
        <w:t xml:space="preserve">In addition to the usual Independent Chair responsibilities, in relation to the viva via </w:t>
      </w:r>
      <w:r w:rsidR="00875956">
        <w:rPr>
          <w:rFonts w:cstheme="minorHAnsi"/>
        </w:rPr>
        <w:t>video conference</w:t>
      </w:r>
      <w:r>
        <w:rPr>
          <w:rFonts w:cstheme="minorHAnsi"/>
        </w:rPr>
        <w:t>, the Independent Chair will:</w:t>
      </w:r>
    </w:p>
    <w:p w14:paraId="1AFF813E" w14:textId="4D06F919" w:rsidR="00B36737" w:rsidRDefault="00B36737" w:rsidP="006B7EB4">
      <w:pPr>
        <w:pStyle w:val="ListParagraph"/>
        <w:numPr>
          <w:ilvl w:val="0"/>
          <w:numId w:val="4"/>
        </w:numPr>
        <w:spacing w:after="0" w:line="240" w:lineRule="auto"/>
        <w:jc w:val="both"/>
        <w:rPr>
          <w:rFonts w:cstheme="minorHAnsi"/>
        </w:rPr>
      </w:pPr>
      <w:r>
        <w:rPr>
          <w:rFonts w:cstheme="minorHAnsi"/>
        </w:rPr>
        <w:t>Host the video conference</w:t>
      </w:r>
    </w:p>
    <w:p w14:paraId="352CDE76" w14:textId="31F8D45E" w:rsidR="006B7EB4" w:rsidRDefault="006B7EB4" w:rsidP="006B7EB4">
      <w:pPr>
        <w:pStyle w:val="ListParagraph"/>
        <w:numPr>
          <w:ilvl w:val="0"/>
          <w:numId w:val="4"/>
        </w:numPr>
        <w:spacing w:after="0" w:line="240" w:lineRule="auto"/>
        <w:jc w:val="both"/>
        <w:rPr>
          <w:rFonts w:cstheme="minorHAnsi"/>
        </w:rPr>
      </w:pPr>
      <w:r w:rsidRPr="006B7EB4">
        <w:rPr>
          <w:rFonts w:cstheme="minorHAnsi"/>
        </w:rPr>
        <w:t xml:space="preserve">Preside over the viva proceedings in order to ensure consistency in the conduct of </w:t>
      </w:r>
      <w:proofErr w:type="spellStart"/>
      <w:r w:rsidRPr="006B7EB4">
        <w:rPr>
          <w:rFonts w:cstheme="minorHAnsi"/>
        </w:rPr>
        <w:t>vivas</w:t>
      </w:r>
      <w:proofErr w:type="spellEnd"/>
      <w:r w:rsidRPr="006B7EB4">
        <w:rPr>
          <w:rFonts w:cstheme="minorHAnsi"/>
        </w:rPr>
        <w:t xml:space="preserve"> conducted using </w:t>
      </w:r>
      <w:r w:rsidR="00875956">
        <w:rPr>
          <w:rFonts w:cstheme="minorHAnsi"/>
        </w:rPr>
        <w:t>video conference</w:t>
      </w:r>
      <w:r w:rsidRPr="006B7EB4">
        <w:rPr>
          <w:rFonts w:cstheme="minorHAnsi"/>
        </w:rPr>
        <w:t xml:space="preserve"> format as compared to those conducted under normal circumstances.</w:t>
      </w:r>
    </w:p>
    <w:p w14:paraId="31F7EAFF" w14:textId="7AED2F9E" w:rsidR="006A1004" w:rsidRPr="006B7EB4" w:rsidRDefault="006A1004" w:rsidP="006B7EB4">
      <w:pPr>
        <w:pStyle w:val="ListParagraph"/>
        <w:numPr>
          <w:ilvl w:val="0"/>
          <w:numId w:val="4"/>
        </w:numPr>
        <w:spacing w:after="0" w:line="240" w:lineRule="auto"/>
        <w:jc w:val="both"/>
        <w:rPr>
          <w:rFonts w:cstheme="minorHAnsi"/>
        </w:rPr>
      </w:pPr>
      <w:r>
        <w:rPr>
          <w:rFonts w:cstheme="minorHAnsi"/>
        </w:rPr>
        <w:t xml:space="preserve">Be clear </w:t>
      </w:r>
      <w:r w:rsidR="008C7D32">
        <w:rPr>
          <w:rFonts w:cstheme="minorHAnsi"/>
        </w:rPr>
        <w:t xml:space="preserve">to the participants </w:t>
      </w:r>
      <w:r>
        <w:rPr>
          <w:rFonts w:cstheme="minorHAnsi"/>
        </w:rPr>
        <w:t xml:space="preserve">that the meeting should not </w:t>
      </w:r>
      <w:r w:rsidR="008C7D32">
        <w:rPr>
          <w:rFonts w:cstheme="minorHAnsi"/>
        </w:rPr>
        <w:t>be</w:t>
      </w:r>
      <w:r>
        <w:rPr>
          <w:rFonts w:cstheme="minorHAnsi"/>
        </w:rPr>
        <w:t xml:space="preserve"> recorded unless </w:t>
      </w:r>
      <w:r w:rsidR="006D237E">
        <w:rPr>
          <w:rFonts w:cstheme="minorHAnsi"/>
        </w:rPr>
        <w:t>it has been ag</w:t>
      </w:r>
      <w:r w:rsidR="001E1A54">
        <w:rPr>
          <w:rFonts w:cstheme="minorHAnsi"/>
        </w:rPr>
        <w:t>re</w:t>
      </w:r>
      <w:r w:rsidR="006D237E">
        <w:rPr>
          <w:rFonts w:cstheme="minorHAnsi"/>
        </w:rPr>
        <w:t xml:space="preserve">ed in line with point D on </w:t>
      </w:r>
      <w:r w:rsidR="001E1A54">
        <w:rPr>
          <w:rFonts w:cstheme="minorHAnsi"/>
        </w:rPr>
        <w:t>section 2</w:t>
      </w:r>
      <w:r w:rsidR="006D237E">
        <w:rPr>
          <w:rFonts w:cstheme="minorHAnsi"/>
        </w:rPr>
        <w:t xml:space="preserve"> of this guid</w:t>
      </w:r>
      <w:r w:rsidR="001E1A54">
        <w:rPr>
          <w:rFonts w:cstheme="minorHAnsi"/>
        </w:rPr>
        <w:t>e.</w:t>
      </w:r>
      <w:r w:rsidR="00A20A8F">
        <w:rPr>
          <w:rFonts w:cstheme="minorHAnsi"/>
        </w:rPr>
        <w:t xml:space="preserve"> In such exceptional cases, the Chair will be responsible for recording the meeting</w:t>
      </w:r>
    </w:p>
    <w:p w14:paraId="155F2F9C" w14:textId="19C05112" w:rsidR="006B7EB4" w:rsidRPr="006B7EB4" w:rsidRDefault="006B7EB4" w:rsidP="006B7EB4">
      <w:pPr>
        <w:pStyle w:val="ListParagraph"/>
        <w:numPr>
          <w:ilvl w:val="0"/>
          <w:numId w:val="4"/>
        </w:numPr>
        <w:spacing w:after="0" w:line="240" w:lineRule="auto"/>
        <w:jc w:val="both"/>
        <w:rPr>
          <w:rFonts w:cstheme="minorHAnsi"/>
        </w:rPr>
      </w:pPr>
      <w:r w:rsidRPr="006B7EB4">
        <w:rPr>
          <w:rFonts w:cstheme="minorHAnsi"/>
        </w:rPr>
        <w:t xml:space="preserve">Ensure that any post viva decisions and comments are based solely on the candidate’s performance and do not reflect issues related to the </w:t>
      </w:r>
      <w:r w:rsidR="00875956">
        <w:rPr>
          <w:rFonts w:cstheme="minorHAnsi"/>
        </w:rPr>
        <w:t>video conference</w:t>
      </w:r>
      <w:r w:rsidRPr="006B7EB4">
        <w:rPr>
          <w:rFonts w:cstheme="minorHAnsi"/>
        </w:rPr>
        <w:t xml:space="preserve"> format of the viva.</w:t>
      </w:r>
    </w:p>
    <w:p w14:paraId="1F56CB95" w14:textId="0A3ECA30" w:rsidR="006B7EB4" w:rsidRPr="006B7EB4" w:rsidRDefault="006B7EB4" w:rsidP="006B7EB4">
      <w:pPr>
        <w:pStyle w:val="ListParagraph"/>
        <w:numPr>
          <w:ilvl w:val="0"/>
          <w:numId w:val="4"/>
        </w:numPr>
        <w:spacing w:after="0" w:line="240" w:lineRule="auto"/>
        <w:jc w:val="both"/>
        <w:rPr>
          <w:rFonts w:cstheme="minorHAnsi"/>
        </w:rPr>
      </w:pPr>
      <w:r w:rsidRPr="006B7EB4">
        <w:rPr>
          <w:rFonts w:cstheme="minorHAnsi"/>
        </w:rPr>
        <w:lastRenderedPageBreak/>
        <w:t>Provide an additional viewpoint if the conduct of the viva should become the subject of a student appeal.</w:t>
      </w:r>
    </w:p>
    <w:p w14:paraId="57813BD7" w14:textId="143CED07" w:rsidR="006B7EB4" w:rsidRPr="006B7EB4" w:rsidRDefault="006B7EB4" w:rsidP="006B7EB4">
      <w:pPr>
        <w:pStyle w:val="ListParagraph"/>
        <w:numPr>
          <w:ilvl w:val="0"/>
          <w:numId w:val="4"/>
        </w:numPr>
        <w:spacing w:after="0" w:line="240" w:lineRule="auto"/>
        <w:jc w:val="both"/>
        <w:rPr>
          <w:rFonts w:cstheme="minorHAnsi"/>
        </w:rPr>
      </w:pPr>
      <w:r w:rsidRPr="006B7EB4">
        <w:rPr>
          <w:rFonts w:cstheme="minorHAnsi"/>
        </w:rPr>
        <w:t xml:space="preserve">Actively monitor the quality of the connection, and in the case of occasional pauses in either the video or the audio link </w:t>
      </w:r>
      <w:r w:rsidR="008E64CC">
        <w:rPr>
          <w:rFonts w:cstheme="minorHAnsi"/>
        </w:rPr>
        <w:t xml:space="preserve">to </w:t>
      </w:r>
      <w:r w:rsidRPr="006B7EB4">
        <w:rPr>
          <w:rFonts w:cstheme="minorHAnsi"/>
        </w:rPr>
        <w:t>ensure that any discussion is repeated and that no misunderstanding has occurred.</w:t>
      </w:r>
    </w:p>
    <w:p w14:paraId="13E18B36" w14:textId="70DA7812" w:rsidR="006B7EB4" w:rsidRPr="006B7EB4" w:rsidRDefault="006B7EB4" w:rsidP="006B7EB4">
      <w:pPr>
        <w:pStyle w:val="ListParagraph"/>
        <w:numPr>
          <w:ilvl w:val="0"/>
          <w:numId w:val="4"/>
        </w:numPr>
        <w:spacing w:after="0" w:line="240" w:lineRule="auto"/>
        <w:jc w:val="both"/>
        <w:rPr>
          <w:rFonts w:cstheme="minorHAnsi"/>
        </w:rPr>
      </w:pPr>
      <w:r w:rsidRPr="006B7EB4">
        <w:rPr>
          <w:rFonts w:cstheme="minorHAnsi"/>
        </w:rPr>
        <w:t xml:space="preserve">Make the decision about whether the viva continues in the event of a serious or protracted breakdown in the connection </w:t>
      </w:r>
      <w:r w:rsidR="00EB7885">
        <w:rPr>
          <w:rFonts w:cstheme="minorHAnsi"/>
        </w:rPr>
        <w:t xml:space="preserve">of </w:t>
      </w:r>
      <w:r w:rsidRPr="006B7EB4">
        <w:rPr>
          <w:rFonts w:cstheme="minorHAnsi"/>
        </w:rPr>
        <w:t>more than 20 minutes</w:t>
      </w:r>
      <w:r w:rsidR="008E64CC">
        <w:rPr>
          <w:rFonts w:cstheme="minorHAnsi"/>
        </w:rPr>
        <w:t xml:space="preserve"> (of it becomes clear </w:t>
      </w:r>
      <w:r w:rsidR="00EB7885">
        <w:rPr>
          <w:rFonts w:cstheme="minorHAnsi"/>
        </w:rPr>
        <w:t xml:space="preserve">before 20 minutes lapses </w:t>
      </w:r>
      <w:r w:rsidRPr="006B7EB4">
        <w:rPr>
          <w:rFonts w:cstheme="minorHAnsi"/>
        </w:rPr>
        <w:t>that reconnection cannot be made</w:t>
      </w:r>
      <w:r w:rsidR="008E64CC">
        <w:rPr>
          <w:rFonts w:cstheme="minorHAnsi"/>
        </w:rPr>
        <w:t>).</w:t>
      </w:r>
    </w:p>
    <w:p w14:paraId="4EA663DE" w14:textId="16B35930" w:rsidR="006B7EB4" w:rsidRPr="006B7EB4" w:rsidRDefault="006B7EB4" w:rsidP="006B7EB4">
      <w:pPr>
        <w:pStyle w:val="ListParagraph"/>
        <w:numPr>
          <w:ilvl w:val="0"/>
          <w:numId w:val="4"/>
        </w:numPr>
        <w:spacing w:after="0" w:line="240" w:lineRule="auto"/>
        <w:jc w:val="both"/>
        <w:rPr>
          <w:rFonts w:cstheme="minorHAnsi"/>
        </w:rPr>
      </w:pPr>
      <w:r w:rsidRPr="006B7EB4">
        <w:rPr>
          <w:rFonts w:cstheme="minorHAnsi"/>
        </w:rPr>
        <w:t>Make notes of what was covered during the viva and if the candidate experienced difficulties in responding whether this was due to their understanding or due to the technology being used.</w:t>
      </w:r>
    </w:p>
    <w:p w14:paraId="75450894" w14:textId="0E21CFFA" w:rsidR="00C457EB" w:rsidRDefault="00C457EB">
      <w:pPr>
        <w:rPr>
          <w:rFonts w:cstheme="minorHAnsi"/>
          <w:b/>
          <w:bCs/>
        </w:rPr>
      </w:pPr>
    </w:p>
    <w:sectPr w:rsidR="00C45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2A5"/>
    <w:multiLevelType w:val="hybridMultilevel"/>
    <w:tmpl w:val="10749B5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D1F1B96"/>
    <w:multiLevelType w:val="hybridMultilevel"/>
    <w:tmpl w:val="EEA258A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824C34"/>
    <w:multiLevelType w:val="hybridMultilevel"/>
    <w:tmpl w:val="F760E6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B621650"/>
    <w:multiLevelType w:val="hybridMultilevel"/>
    <w:tmpl w:val="7EC4BD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ED23FD"/>
    <w:multiLevelType w:val="hybridMultilevel"/>
    <w:tmpl w:val="D5326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38FD43-3DBE-44E4-82BF-E56B499FCF04}"/>
    <w:docVar w:name="dgnword-eventsink" w:val="2395989612848"/>
  </w:docVars>
  <w:rsids>
    <w:rsidRoot w:val="004965E2"/>
    <w:rsid w:val="0004243C"/>
    <w:rsid w:val="000B5F4D"/>
    <w:rsid w:val="0013651E"/>
    <w:rsid w:val="00144FE9"/>
    <w:rsid w:val="001E1A54"/>
    <w:rsid w:val="00200D41"/>
    <w:rsid w:val="002343E4"/>
    <w:rsid w:val="00275B23"/>
    <w:rsid w:val="004245D3"/>
    <w:rsid w:val="00486649"/>
    <w:rsid w:val="004965E2"/>
    <w:rsid w:val="004B24C6"/>
    <w:rsid w:val="004D0790"/>
    <w:rsid w:val="00554944"/>
    <w:rsid w:val="005B2C9B"/>
    <w:rsid w:val="005D0E78"/>
    <w:rsid w:val="006A1004"/>
    <w:rsid w:val="006A1B52"/>
    <w:rsid w:val="006B7EB4"/>
    <w:rsid w:val="006D237E"/>
    <w:rsid w:val="00875956"/>
    <w:rsid w:val="008943E9"/>
    <w:rsid w:val="008A0D23"/>
    <w:rsid w:val="008A26E7"/>
    <w:rsid w:val="008C7D32"/>
    <w:rsid w:val="008E64CC"/>
    <w:rsid w:val="00962002"/>
    <w:rsid w:val="0099738E"/>
    <w:rsid w:val="009E3523"/>
    <w:rsid w:val="00A03537"/>
    <w:rsid w:val="00A20A8F"/>
    <w:rsid w:val="00A873CD"/>
    <w:rsid w:val="00AB1FBB"/>
    <w:rsid w:val="00B36737"/>
    <w:rsid w:val="00B416FA"/>
    <w:rsid w:val="00B74B25"/>
    <w:rsid w:val="00BF759F"/>
    <w:rsid w:val="00C37250"/>
    <w:rsid w:val="00C457EB"/>
    <w:rsid w:val="00CA3BE2"/>
    <w:rsid w:val="00D562F8"/>
    <w:rsid w:val="00DD0971"/>
    <w:rsid w:val="00DF1ED9"/>
    <w:rsid w:val="00E20B97"/>
    <w:rsid w:val="00E40C66"/>
    <w:rsid w:val="00E43846"/>
    <w:rsid w:val="00E93BB0"/>
    <w:rsid w:val="00EB7885"/>
    <w:rsid w:val="00EC4956"/>
    <w:rsid w:val="00EF3EC6"/>
    <w:rsid w:val="00F25DFA"/>
    <w:rsid w:val="00F749D1"/>
    <w:rsid w:val="00FC47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9A45"/>
  <w15:chartTrackingRefBased/>
  <w15:docId w15:val="{CB383B2C-40D0-450D-B1DF-54921881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ED9"/>
    <w:pPr>
      <w:ind w:left="720"/>
      <w:contextualSpacing/>
    </w:pPr>
  </w:style>
  <w:style w:type="character" w:styleId="Hyperlink">
    <w:name w:val="Hyperlink"/>
    <w:basedOn w:val="DefaultParagraphFont"/>
    <w:uiPriority w:val="99"/>
    <w:unhideWhenUsed/>
    <w:rsid w:val="009E3523"/>
    <w:rPr>
      <w:color w:val="0563C1" w:themeColor="hyperlink"/>
      <w:u w:val="single"/>
    </w:rPr>
  </w:style>
  <w:style w:type="character" w:customStyle="1" w:styleId="UnresolvedMention">
    <w:name w:val="Unresolved Mention"/>
    <w:basedOn w:val="DefaultParagraphFont"/>
    <w:uiPriority w:val="99"/>
    <w:semiHidden/>
    <w:unhideWhenUsed/>
    <w:rsid w:val="009E3523"/>
    <w:rPr>
      <w:color w:val="605E5C"/>
      <w:shd w:val="clear" w:color="auto" w:fill="E1DFDD"/>
    </w:rPr>
  </w:style>
  <w:style w:type="paragraph" w:styleId="BalloonText">
    <w:name w:val="Balloon Text"/>
    <w:basedOn w:val="Normal"/>
    <w:link w:val="BalloonTextChar"/>
    <w:uiPriority w:val="99"/>
    <w:semiHidden/>
    <w:unhideWhenUsed/>
    <w:rsid w:val="00875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Central Lancashire</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Ferguson &lt;Research Services&gt;</dc:creator>
  <cp:keywords/>
  <dc:description/>
  <cp:lastModifiedBy>Catherine Walsh </cp:lastModifiedBy>
  <cp:revision>3</cp:revision>
  <dcterms:created xsi:type="dcterms:W3CDTF">2020-06-09T10:25:00Z</dcterms:created>
  <dcterms:modified xsi:type="dcterms:W3CDTF">2020-06-09T10:26:00Z</dcterms:modified>
</cp:coreProperties>
</file>